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3475D" w14:textId="77777777" w:rsidR="003F0E91" w:rsidRPr="000D4B2A" w:rsidRDefault="006428A7" w:rsidP="00446404">
      <w:pPr>
        <w:jc w:val="center"/>
        <w:rPr>
          <w:rFonts w:ascii="Twinkl Light" w:hAnsi="Twinkl Light"/>
        </w:rPr>
      </w:pPr>
      <w:r w:rsidRPr="000D4B2A">
        <w:rPr>
          <w:rFonts w:ascii="Twinkl Light" w:hAnsi="Twinkl Light"/>
          <w:noProof/>
          <w:lang w:eastAsia="en-GB"/>
        </w:rPr>
        <w:drawing>
          <wp:anchor distT="0" distB="0" distL="114300" distR="114300" simplePos="0" relativeHeight="251658240" behindDoc="1" locked="0" layoutInCell="1" allowOverlap="1" wp14:anchorId="48D1C221" wp14:editId="321141EF">
            <wp:simplePos x="0" y="0"/>
            <wp:positionH relativeFrom="column">
              <wp:posOffset>2619375</wp:posOffset>
            </wp:positionH>
            <wp:positionV relativeFrom="paragraph">
              <wp:posOffset>190500</wp:posOffset>
            </wp:positionV>
            <wp:extent cx="1511935" cy="1511935"/>
            <wp:effectExtent l="0" t="0" r="0" b="0"/>
            <wp:wrapTight wrapText="bothSides">
              <wp:wrapPolygon edited="0">
                <wp:start x="9525" y="0"/>
                <wp:lineTo x="7348" y="544"/>
                <wp:lineTo x="2449" y="3538"/>
                <wp:lineTo x="1089" y="8709"/>
                <wp:lineTo x="1905" y="13336"/>
                <wp:lineTo x="816" y="14969"/>
                <wp:lineTo x="1089" y="16057"/>
                <wp:lineTo x="2994" y="17690"/>
                <wp:lineTo x="2994" y="17962"/>
                <wp:lineTo x="7620" y="20139"/>
                <wp:lineTo x="8165" y="20684"/>
                <wp:lineTo x="12791" y="20684"/>
                <wp:lineTo x="18234" y="18234"/>
                <wp:lineTo x="19867" y="16874"/>
                <wp:lineTo x="20412" y="14969"/>
                <wp:lineTo x="19323" y="13336"/>
                <wp:lineTo x="20139" y="8981"/>
                <wp:lineTo x="19051" y="3538"/>
                <wp:lineTo x="14152" y="544"/>
                <wp:lineTo x="11975" y="0"/>
                <wp:lineTo x="9525" y="0"/>
              </wp:wrapPolygon>
            </wp:wrapTight>
            <wp:docPr id="2" name="Picture 2" descr="C:\Users\user\Download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2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11935"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4B2A">
        <w:rPr>
          <w:rFonts w:ascii="Twinkl Light" w:hAnsi="Twinkl Light"/>
        </w:rPr>
        <w:t>SABDEN PRIMARY SCHOOL</w:t>
      </w:r>
    </w:p>
    <w:p w14:paraId="59258EB4" w14:textId="77777777" w:rsidR="00446404" w:rsidRPr="000D4B2A" w:rsidRDefault="00446404" w:rsidP="00446404">
      <w:pPr>
        <w:jc w:val="center"/>
        <w:rPr>
          <w:rFonts w:ascii="Twinkl Light" w:hAnsi="Twinkl Light"/>
        </w:rPr>
      </w:pPr>
    </w:p>
    <w:p w14:paraId="10E07A04" w14:textId="77777777" w:rsidR="006428A7" w:rsidRPr="000D4B2A" w:rsidRDefault="006428A7" w:rsidP="006428A7">
      <w:pPr>
        <w:jc w:val="center"/>
        <w:rPr>
          <w:rFonts w:ascii="Twinkl Light" w:hAnsi="Twinkl Light"/>
          <w:sz w:val="24"/>
          <w:szCs w:val="24"/>
        </w:rPr>
      </w:pPr>
    </w:p>
    <w:p w14:paraId="0EB5B124" w14:textId="77777777" w:rsidR="006428A7" w:rsidRPr="000D4B2A" w:rsidRDefault="006428A7" w:rsidP="006428A7">
      <w:pPr>
        <w:jc w:val="center"/>
        <w:rPr>
          <w:rFonts w:ascii="Twinkl Light" w:hAnsi="Twinkl Light"/>
          <w:sz w:val="24"/>
          <w:szCs w:val="24"/>
        </w:rPr>
      </w:pPr>
    </w:p>
    <w:p w14:paraId="6B5962B4" w14:textId="77777777" w:rsidR="006428A7" w:rsidRPr="000D4B2A" w:rsidRDefault="006428A7" w:rsidP="006428A7">
      <w:pPr>
        <w:jc w:val="center"/>
        <w:rPr>
          <w:rFonts w:ascii="Twinkl Light" w:hAnsi="Twinkl Light"/>
          <w:sz w:val="24"/>
          <w:szCs w:val="24"/>
        </w:rPr>
      </w:pPr>
    </w:p>
    <w:p w14:paraId="5F2C8F2C" w14:textId="77777777" w:rsidR="006428A7" w:rsidRPr="000D4B2A" w:rsidRDefault="00446404" w:rsidP="006428A7">
      <w:pPr>
        <w:jc w:val="center"/>
        <w:rPr>
          <w:rFonts w:ascii="Twinkl Light" w:hAnsi="Twinkl Light"/>
          <w:sz w:val="24"/>
          <w:szCs w:val="24"/>
        </w:rPr>
      </w:pPr>
      <w:r w:rsidRPr="000D4B2A">
        <w:rPr>
          <w:rFonts w:ascii="Twinkl Light" w:hAnsi="Twinkl Light"/>
          <w:sz w:val="24"/>
          <w:szCs w:val="24"/>
        </w:rPr>
        <w:t>Pupil Premium Policy</w:t>
      </w:r>
    </w:p>
    <w:p w14:paraId="4B7D6785" w14:textId="77777777" w:rsidR="00446404" w:rsidRPr="000D4B2A" w:rsidRDefault="00446404">
      <w:pPr>
        <w:rPr>
          <w:rFonts w:ascii="Twinkl Light" w:hAnsi="Twinkl Light"/>
          <w:sz w:val="24"/>
          <w:szCs w:val="24"/>
          <w:u w:val="single"/>
        </w:rPr>
      </w:pPr>
      <w:r w:rsidRPr="000D4B2A">
        <w:rPr>
          <w:rFonts w:ascii="Twinkl Light" w:hAnsi="Twinkl Light"/>
          <w:sz w:val="24"/>
          <w:szCs w:val="24"/>
          <w:u w:val="single"/>
        </w:rPr>
        <w:t xml:space="preserve">Background </w:t>
      </w:r>
    </w:p>
    <w:p w14:paraId="24F93FAC"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Pupil Premium funding is provided to schools by the Department for Education in addition to general funding received in the main school budget. Schools receive Pupil Premium funding based on the number of pupils who are currently eligible for free school meals –FSM - (or have ever been within the previous 6 years) or whose parents are in the armed forces. Similar funding is available for children who are in the care of the local authority - ‘looked after’ children. The Pupil Premium is intended to address inequalities between these groups of children and their peers by ensuring that funding to tackle disadvantage reaches the pupils who are most in need. </w:t>
      </w:r>
    </w:p>
    <w:p w14:paraId="090C619C" w14:textId="77777777" w:rsidR="00446404" w:rsidRPr="000D4B2A" w:rsidRDefault="00446404">
      <w:pPr>
        <w:rPr>
          <w:rFonts w:ascii="Twinkl Light" w:hAnsi="Twinkl Light"/>
          <w:sz w:val="24"/>
          <w:szCs w:val="24"/>
          <w:u w:val="single"/>
        </w:rPr>
      </w:pPr>
      <w:r w:rsidRPr="000D4B2A">
        <w:rPr>
          <w:rFonts w:ascii="Twinkl Light" w:hAnsi="Twinkl Light"/>
          <w:sz w:val="24"/>
          <w:szCs w:val="24"/>
          <w:u w:val="single"/>
        </w:rPr>
        <w:t xml:space="preserve">School Aims </w:t>
      </w:r>
    </w:p>
    <w:p w14:paraId="3B095305"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Our school aims to: </w:t>
      </w:r>
    </w:p>
    <w:p w14:paraId="6FC2CD3E"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Develop children who will be motivated, independent and enthusiastic learners who give their best and are able to make progress measured against their individual standard of achievement. </w:t>
      </w:r>
    </w:p>
    <w:p w14:paraId="1F48A8FB" w14:textId="03778DCD" w:rsidR="00446404" w:rsidRPr="000D4B2A" w:rsidRDefault="00446404">
      <w:pPr>
        <w:rPr>
          <w:rFonts w:ascii="Twinkl Light" w:hAnsi="Twinkl Light"/>
          <w:sz w:val="24"/>
          <w:szCs w:val="24"/>
        </w:rPr>
      </w:pPr>
      <w:r w:rsidRPr="000D4B2A">
        <w:rPr>
          <w:rFonts w:ascii="Twinkl Light" w:hAnsi="Twinkl Light"/>
          <w:sz w:val="24"/>
          <w:szCs w:val="24"/>
        </w:rPr>
        <w:t xml:space="preserve">Ensure that all pupils receive a </w:t>
      </w:r>
      <w:r w:rsidR="00630E79" w:rsidRPr="000D4B2A">
        <w:rPr>
          <w:rFonts w:ascii="Twinkl Light" w:hAnsi="Twinkl Light"/>
          <w:sz w:val="24"/>
          <w:szCs w:val="24"/>
        </w:rPr>
        <w:t>well-rounded</w:t>
      </w:r>
      <w:r w:rsidRPr="000D4B2A">
        <w:rPr>
          <w:rFonts w:ascii="Twinkl Light" w:hAnsi="Twinkl Light"/>
          <w:sz w:val="24"/>
          <w:szCs w:val="24"/>
        </w:rPr>
        <w:t xml:space="preserve"> learning experience and provide every pupil with an equal chance of success. </w:t>
      </w:r>
    </w:p>
    <w:p w14:paraId="41875690"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Create an environment where children will feel safe, valued and cared for. </w:t>
      </w:r>
    </w:p>
    <w:p w14:paraId="0010A0B1"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Establish close links with parents and align their aspirations for their children with demonstrable achievement. </w:t>
      </w:r>
    </w:p>
    <w:p w14:paraId="18F159A1" w14:textId="77777777" w:rsidR="00446404" w:rsidRPr="000D4B2A" w:rsidRDefault="00446404">
      <w:pPr>
        <w:rPr>
          <w:rFonts w:ascii="Twinkl Light" w:hAnsi="Twinkl Light"/>
          <w:sz w:val="24"/>
          <w:szCs w:val="24"/>
        </w:rPr>
      </w:pPr>
      <w:r w:rsidRPr="000D4B2A">
        <w:rPr>
          <w:rFonts w:ascii="Twinkl Light" w:hAnsi="Twinkl Light"/>
          <w:sz w:val="24"/>
          <w:szCs w:val="24"/>
        </w:rPr>
        <w:t>Recruit and retain the best teaching and support staff and encourage them to maximise their potential for the benefit of the pupils. The targeted and strategic use of Pupil Premium funding will support the school in achieving its aims.</w:t>
      </w:r>
    </w:p>
    <w:p w14:paraId="7E083939" w14:textId="77777777" w:rsidR="00446404" w:rsidRPr="000D4B2A" w:rsidRDefault="00446404">
      <w:pPr>
        <w:rPr>
          <w:rFonts w:ascii="Twinkl Light" w:hAnsi="Twinkl Light"/>
          <w:sz w:val="24"/>
          <w:szCs w:val="24"/>
        </w:rPr>
      </w:pPr>
      <w:r w:rsidRPr="000D4B2A">
        <w:rPr>
          <w:rFonts w:ascii="Twinkl Light" w:hAnsi="Twinkl Light"/>
          <w:sz w:val="24"/>
          <w:szCs w:val="24"/>
          <w:u w:val="single"/>
        </w:rPr>
        <w:t xml:space="preserve">Principles </w:t>
      </w:r>
    </w:p>
    <w:p w14:paraId="1C882EFF" w14:textId="77777777" w:rsidR="00446404" w:rsidRPr="000D4B2A" w:rsidRDefault="00446404">
      <w:pPr>
        <w:rPr>
          <w:rFonts w:ascii="Twinkl Light" w:hAnsi="Twinkl Light"/>
          <w:sz w:val="24"/>
          <w:szCs w:val="24"/>
        </w:rPr>
      </w:pPr>
      <w:r w:rsidRPr="000D4B2A">
        <w:rPr>
          <w:rFonts w:ascii="Twinkl Light" w:hAnsi="Twinkl Light"/>
          <w:sz w:val="24"/>
          <w:szCs w:val="24"/>
        </w:rPr>
        <w:t>Teaching and learning opportunities meet the needs of all pupils. Appropriate provision is made for pupils who belong to vulnerable groups. This specifically includes ensuring that the needs of disadvantaged pupils are addressed. It is recognised that not all pupils who are disadvantaged are registered or qualify for free school meals. Therefore Pupil Premium funding may be used to support any pupil or group of pupils that the school has legitimately identified as being disadvantaged whether or not they are eligible for funding. All teachers are fully aware of which pupils in their class are eligible for the Pupil Premium and, as such, will ensure that those children receive the best possible support.</w:t>
      </w:r>
    </w:p>
    <w:p w14:paraId="2F7FB4A5" w14:textId="77777777" w:rsidR="00446404" w:rsidRPr="000D4B2A" w:rsidRDefault="00446404">
      <w:pPr>
        <w:rPr>
          <w:rFonts w:ascii="Twinkl Light" w:hAnsi="Twinkl Light"/>
          <w:sz w:val="24"/>
          <w:szCs w:val="24"/>
          <w:u w:val="single"/>
        </w:rPr>
      </w:pPr>
      <w:r w:rsidRPr="000D4B2A">
        <w:rPr>
          <w:rFonts w:ascii="Twinkl Light" w:hAnsi="Twinkl Light"/>
          <w:sz w:val="24"/>
          <w:szCs w:val="24"/>
          <w:u w:val="single"/>
        </w:rPr>
        <w:t xml:space="preserve">Analysis of Need and Allocation </w:t>
      </w:r>
    </w:p>
    <w:p w14:paraId="5141E6C5" w14:textId="77777777" w:rsidR="00446404" w:rsidRPr="000D4B2A" w:rsidRDefault="00446404">
      <w:pPr>
        <w:rPr>
          <w:rFonts w:ascii="Twinkl Light" w:hAnsi="Twinkl Light"/>
          <w:sz w:val="24"/>
          <w:szCs w:val="24"/>
        </w:rPr>
      </w:pPr>
      <w:r w:rsidRPr="000D4B2A">
        <w:rPr>
          <w:rFonts w:ascii="Twinkl Light" w:hAnsi="Twinkl Light"/>
          <w:sz w:val="24"/>
          <w:szCs w:val="24"/>
        </w:rPr>
        <w:lastRenderedPageBreak/>
        <w:t>The school’s Pupil Premium lead meets regularly with the Headteacher to discuss the most effective ways to spend the Pupil Premium. Budgeting is carried out and monitored accordingly by school governors. Pupil Premium funding is allocated following needs analysis completed by the Pupil Premium lead, in conjunction with the class teachers, to identify priorities. The progress of all pupils is discussed at Pupil Progress meetings held termly; those eligible for Pupil Premium funding have their progress monitored on a regular basis dependent on the length of intervention.</w:t>
      </w:r>
    </w:p>
    <w:p w14:paraId="683F02AF" w14:textId="77777777" w:rsidR="00446404" w:rsidRPr="000D4B2A" w:rsidRDefault="00446404">
      <w:pPr>
        <w:rPr>
          <w:rFonts w:ascii="Twinkl Light" w:hAnsi="Twinkl Light"/>
          <w:sz w:val="24"/>
          <w:szCs w:val="24"/>
        </w:rPr>
      </w:pPr>
      <w:r w:rsidRPr="000D4B2A">
        <w:rPr>
          <w:rFonts w:ascii="Twinkl Light" w:hAnsi="Twinkl Light"/>
          <w:sz w:val="24"/>
          <w:szCs w:val="24"/>
          <w:u w:val="single"/>
        </w:rPr>
        <w:t>Provision</w:t>
      </w:r>
    </w:p>
    <w:p w14:paraId="5456DBB9" w14:textId="77777777" w:rsidR="00446404" w:rsidRPr="000D4B2A" w:rsidRDefault="00446404">
      <w:pPr>
        <w:rPr>
          <w:rFonts w:ascii="Twinkl Light" w:hAnsi="Twinkl Light"/>
          <w:sz w:val="24"/>
          <w:szCs w:val="24"/>
        </w:rPr>
      </w:pPr>
      <w:r w:rsidRPr="000D4B2A">
        <w:rPr>
          <w:rFonts w:ascii="Twinkl Light" w:hAnsi="Twinkl Light"/>
          <w:sz w:val="24"/>
          <w:szCs w:val="24"/>
        </w:rPr>
        <w:t>A range of provision is in place to support those pupils eligible for the Pupil Premium or who belong to a vulnerable group. This includes:</w:t>
      </w:r>
    </w:p>
    <w:p w14:paraId="2338347B"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1:1 tuition led by a qualified teacher, as appropriate; </w:t>
      </w:r>
    </w:p>
    <w:p w14:paraId="3E421838"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Small group tuition led by a qualified teacher; 1:1 and small group support led by learning support assistants; Additional teaching and learning opportunities provided by external agencies; </w:t>
      </w:r>
    </w:p>
    <w:p w14:paraId="08A7E567"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Funding Continuing Professional Development staff training relevant to the delivery of targeted support; </w:t>
      </w:r>
    </w:p>
    <w:p w14:paraId="2C1857B7"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Material resources to support vulnerable pupils; </w:t>
      </w:r>
    </w:p>
    <w:p w14:paraId="3CE9E345"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Funding activities or trips for those pupils eligible for Pupil Premium; Funding extra - curricular enrichment opportunities; </w:t>
      </w:r>
    </w:p>
    <w:p w14:paraId="73C09518"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Memorable opportunities created for pupils; </w:t>
      </w:r>
    </w:p>
    <w:p w14:paraId="3E24C16A"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Developing parental engagement and aspirations; </w:t>
      </w:r>
    </w:p>
    <w:p w14:paraId="231CD78D"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Cultural enrichment; </w:t>
      </w:r>
    </w:p>
    <w:p w14:paraId="2486001C" w14:textId="77777777" w:rsidR="00527319" w:rsidRPr="000D4B2A" w:rsidRDefault="00446404">
      <w:pPr>
        <w:rPr>
          <w:rFonts w:ascii="Twinkl Light" w:hAnsi="Twinkl Light"/>
          <w:sz w:val="24"/>
          <w:szCs w:val="24"/>
        </w:rPr>
      </w:pPr>
      <w:r w:rsidRPr="000D4B2A">
        <w:rPr>
          <w:rFonts w:ascii="Twinkl Light" w:hAnsi="Twinkl Light"/>
          <w:sz w:val="24"/>
          <w:szCs w:val="24"/>
        </w:rPr>
        <w:t xml:space="preserve">1-1 and small group emotional support led by learning mentor. </w:t>
      </w:r>
    </w:p>
    <w:p w14:paraId="43BEFB60" w14:textId="77777777" w:rsidR="00446404" w:rsidRPr="000D4B2A" w:rsidRDefault="00446404">
      <w:pPr>
        <w:rPr>
          <w:rFonts w:ascii="Twinkl Light" w:hAnsi="Twinkl Light"/>
          <w:sz w:val="24"/>
          <w:szCs w:val="24"/>
        </w:rPr>
      </w:pPr>
      <w:r w:rsidRPr="000D4B2A">
        <w:rPr>
          <w:rFonts w:ascii="Twinkl Light" w:hAnsi="Twinkl Light"/>
          <w:sz w:val="24"/>
          <w:szCs w:val="24"/>
        </w:rPr>
        <w:t xml:space="preserve">N.B. The above list is not exhaustive. Please refer to the Pupil Premium Grant </w:t>
      </w:r>
      <w:r w:rsidR="00527319" w:rsidRPr="000D4B2A">
        <w:rPr>
          <w:rFonts w:ascii="Twinkl Light" w:hAnsi="Twinkl Light"/>
          <w:sz w:val="24"/>
          <w:szCs w:val="24"/>
        </w:rPr>
        <w:t>Strategy Report published annually</w:t>
      </w:r>
      <w:r w:rsidR="005C6381" w:rsidRPr="000D4B2A">
        <w:rPr>
          <w:rFonts w:ascii="Twinkl Light" w:hAnsi="Twinkl Light"/>
          <w:sz w:val="24"/>
          <w:szCs w:val="24"/>
        </w:rPr>
        <w:t xml:space="preserve"> on the school website.</w:t>
      </w:r>
    </w:p>
    <w:p w14:paraId="10BE7D7A" w14:textId="77777777" w:rsidR="00527319" w:rsidRPr="000D4B2A" w:rsidRDefault="00446404">
      <w:pPr>
        <w:rPr>
          <w:rFonts w:ascii="Twinkl Light" w:hAnsi="Twinkl Light"/>
          <w:sz w:val="24"/>
          <w:szCs w:val="24"/>
        </w:rPr>
      </w:pPr>
      <w:r w:rsidRPr="000D4B2A">
        <w:rPr>
          <w:rFonts w:ascii="Twinkl Light" w:hAnsi="Twinkl Light"/>
          <w:sz w:val="24"/>
          <w:szCs w:val="24"/>
          <w:u w:val="single"/>
        </w:rPr>
        <w:t>Measuring Impact</w:t>
      </w:r>
      <w:r w:rsidRPr="000D4B2A">
        <w:rPr>
          <w:rFonts w:ascii="Twinkl Light" w:hAnsi="Twinkl Light"/>
          <w:sz w:val="24"/>
          <w:szCs w:val="24"/>
        </w:rPr>
        <w:t xml:space="preserve"> </w:t>
      </w:r>
    </w:p>
    <w:p w14:paraId="76E05E80" w14:textId="77777777" w:rsidR="00446404" w:rsidRPr="000D4B2A" w:rsidRDefault="00446404">
      <w:pPr>
        <w:rPr>
          <w:rFonts w:ascii="Twinkl Light" w:hAnsi="Twinkl Light"/>
          <w:sz w:val="24"/>
          <w:szCs w:val="24"/>
        </w:rPr>
      </w:pPr>
      <w:r w:rsidRPr="000D4B2A">
        <w:rPr>
          <w:rFonts w:ascii="Twinkl Light" w:hAnsi="Twinkl Light"/>
          <w:sz w:val="24"/>
          <w:szCs w:val="24"/>
        </w:rPr>
        <w:t>An impact report is prepared which includes a variety of information specifically: Type of provision and target/s for each pupil and/or cohort; Amount of support; Estimated cost of provision; Evidence of progress and attainment using soft and hard data; Any other relevant comments</w:t>
      </w:r>
    </w:p>
    <w:p w14:paraId="189642A6" w14:textId="77777777" w:rsidR="0067721A" w:rsidRPr="000D4B2A" w:rsidRDefault="00446404">
      <w:pPr>
        <w:rPr>
          <w:rFonts w:ascii="Twinkl Light" w:hAnsi="Twinkl Light"/>
          <w:sz w:val="24"/>
          <w:szCs w:val="24"/>
          <w:u w:val="single"/>
        </w:rPr>
      </w:pPr>
      <w:r w:rsidRPr="000D4B2A">
        <w:rPr>
          <w:rFonts w:ascii="Twinkl Light" w:hAnsi="Twinkl Light"/>
          <w:sz w:val="24"/>
          <w:szCs w:val="24"/>
          <w:u w:val="single"/>
        </w:rPr>
        <w:t>Reporting</w:t>
      </w:r>
    </w:p>
    <w:p w14:paraId="57878E61" w14:textId="448EB025" w:rsidR="0067721A" w:rsidRPr="000D4B2A" w:rsidRDefault="00446404">
      <w:pPr>
        <w:rPr>
          <w:rFonts w:ascii="Twinkl Light" w:hAnsi="Twinkl Light"/>
          <w:sz w:val="24"/>
          <w:szCs w:val="24"/>
        </w:rPr>
      </w:pPr>
      <w:r w:rsidRPr="000D4B2A">
        <w:rPr>
          <w:rFonts w:ascii="Twinkl Light" w:hAnsi="Twinkl Light"/>
          <w:sz w:val="24"/>
          <w:szCs w:val="24"/>
        </w:rPr>
        <w:t xml:space="preserve">The </w:t>
      </w:r>
      <w:r w:rsidR="00630E79">
        <w:rPr>
          <w:rFonts w:ascii="Twinkl Light" w:hAnsi="Twinkl Light"/>
          <w:sz w:val="24"/>
          <w:szCs w:val="24"/>
        </w:rPr>
        <w:t>H</w:t>
      </w:r>
      <w:r w:rsidRPr="000D4B2A">
        <w:rPr>
          <w:rFonts w:ascii="Twinkl Light" w:hAnsi="Twinkl Light"/>
          <w:sz w:val="24"/>
          <w:szCs w:val="24"/>
        </w:rPr>
        <w:t xml:space="preserve">eadteacher and/or Pupil Premium lead report termly to </w:t>
      </w:r>
      <w:r w:rsidR="00630E79">
        <w:rPr>
          <w:rFonts w:ascii="Twinkl Light" w:hAnsi="Twinkl Light"/>
          <w:sz w:val="24"/>
          <w:szCs w:val="24"/>
        </w:rPr>
        <w:t>G</w:t>
      </w:r>
      <w:r w:rsidRPr="000D4B2A">
        <w:rPr>
          <w:rFonts w:ascii="Twinkl Light" w:hAnsi="Twinkl Light"/>
          <w:sz w:val="24"/>
          <w:szCs w:val="24"/>
        </w:rPr>
        <w:t xml:space="preserve">overnors on the impact of the Pupil Premium funding. School governors ensure that there is an annual statement to parents and carers on how the Pupil Premium funding has been used to address the issue of ‘Closing the Gap’ for disadvantaged pupils. This statement will be published on the school’s website. </w:t>
      </w:r>
    </w:p>
    <w:p w14:paraId="455AD608" w14:textId="58D96EAE" w:rsidR="0067721A" w:rsidRDefault="006875B5">
      <w:pPr>
        <w:rPr>
          <w:rFonts w:ascii="Twinkl Light" w:hAnsi="Twinkl Light"/>
          <w:b/>
          <w:sz w:val="24"/>
          <w:szCs w:val="24"/>
        </w:rPr>
      </w:pPr>
      <w:r w:rsidRPr="000D4B2A">
        <w:rPr>
          <w:rFonts w:ascii="Twinkl Light" w:hAnsi="Twinkl Light"/>
          <w:b/>
          <w:sz w:val="24"/>
          <w:szCs w:val="24"/>
        </w:rPr>
        <w:t>Reviewed</w:t>
      </w:r>
      <w:r w:rsidR="0056612E">
        <w:rPr>
          <w:rFonts w:ascii="Twinkl Light" w:hAnsi="Twinkl Light"/>
          <w:b/>
          <w:sz w:val="24"/>
          <w:szCs w:val="24"/>
        </w:rPr>
        <w:t>:</w:t>
      </w:r>
      <w:r w:rsidRPr="000D4B2A">
        <w:rPr>
          <w:rFonts w:ascii="Twinkl Light" w:hAnsi="Twinkl Light"/>
          <w:b/>
          <w:sz w:val="24"/>
          <w:szCs w:val="24"/>
        </w:rPr>
        <w:t xml:space="preserve"> September 202</w:t>
      </w:r>
      <w:r w:rsidR="0056612E">
        <w:rPr>
          <w:rFonts w:ascii="Twinkl Light" w:hAnsi="Twinkl Light"/>
          <w:b/>
          <w:sz w:val="24"/>
          <w:szCs w:val="24"/>
        </w:rPr>
        <w:t>5</w:t>
      </w:r>
    </w:p>
    <w:p w14:paraId="1DD7B2A9" w14:textId="30A3BEEF" w:rsidR="0056612E" w:rsidRPr="000D4B2A" w:rsidRDefault="0056612E">
      <w:pPr>
        <w:rPr>
          <w:rFonts w:ascii="Twinkl Light" w:hAnsi="Twinkl Light"/>
          <w:b/>
          <w:sz w:val="24"/>
          <w:szCs w:val="24"/>
        </w:rPr>
      </w:pPr>
      <w:r>
        <w:rPr>
          <w:rFonts w:ascii="Twinkl Light" w:hAnsi="Twinkl Light"/>
          <w:b/>
          <w:sz w:val="24"/>
          <w:szCs w:val="24"/>
        </w:rPr>
        <w:t>Date of Next Review: September 2026</w:t>
      </w:r>
    </w:p>
    <w:sectPr w:rsidR="0056612E" w:rsidRPr="000D4B2A" w:rsidSect="004464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Light">
    <w:altName w:val="Calibri"/>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404"/>
    <w:rsid w:val="000D4B2A"/>
    <w:rsid w:val="003F0E91"/>
    <w:rsid w:val="00446404"/>
    <w:rsid w:val="004E41D8"/>
    <w:rsid w:val="00527319"/>
    <w:rsid w:val="00552744"/>
    <w:rsid w:val="0056612E"/>
    <w:rsid w:val="005C6381"/>
    <w:rsid w:val="00630E79"/>
    <w:rsid w:val="006428A7"/>
    <w:rsid w:val="0067721A"/>
    <w:rsid w:val="006875B5"/>
    <w:rsid w:val="00860E4D"/>
    <w:rsid w:val="008F7563"/>
    <w:rsid w:val="00F4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DD97"/>
  <w15:chartTrackingRefBased/>
  <w15:docId w15:val="{927C9971-A289-49B3-AB15-5FFD107E4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404"/>
    <w:pPr>
      <w:ind w:left="720"/>
      <w:contextualSpacing/>
    </w:pPr>
  </w:style>
  <w:style w:type="character" w:styleId="Hyperlink">
    <w:name w:val="Hyperlink"/>
    <w:basedOn w:val="DefaultParagraphFont"/>
    <w:uiPriority w:val="99"/>
    <w:unhideWhenUsed/>
    <w:rsid w:val="00446404"/>
    <w:rPr>
      <w:color w:val="0000FF" w:themeColor="hyperlink"/>
      <w:u w:val="single"/>
    </w:rPr>
  </w:style>
  <w:style w:type="character" w:customStyle="1" w:styleId="UnresolvedMention1">
    <w:name w:val="Unresolved Mention1"/>
    <w:basedOn w:val="DefaultParagraphFont"/>
    <w:uiPriority w:val="99"/>
    <w:semiHidden/>
    <w:unhideWhenUsed/>
    <w:rsid w:val="004464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office</dc:creator>
  <cp:keywords/>
  <dc:description/>
  <cp:lastModifiedBy>Lucy Bibby</cp:lastModifiedBy>
  <cp:revision>4</cp:revision>
  <cp:lastPrinted>2023-09-22T13:17:00Z</cp:lastPrinted>
  <dcterms:created xsi:type="dcterms:W3CDTF">2025-09-15T13:02:00Z</dcterms:created>
  <dcterms:modified xsi:type="dcterms:W3CDTF">2025-09-15T13:17:00Z</dcterms:modified>
</cp:coreProperties>
</file>